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center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DIAN</w:t>
      </w:r>
    </w:p>
    <w:p w:rsidR="009516A4" w:rsidRPr="009516A4" w:rsidRDefault="009516A4" w:rsidP="009516A4">
      <w:pPr>
        <w:spacing w:after="0" w:line="240" w:lineRule="auto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jc w:val="center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Santafé de Bogotá D.C., 22 MAR 2.000</w:t>
      </w:r>
    </w:p>
    <w:p w:rsidR="009516A4" w:rsidRPr="009516A4" w:rsidRDefault="009516A4" w:rsidP="009516A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jc w:val="center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Concepto 025678</w:t>
      </w:r>
    </w:p>
    <w:p w:rsidR="009516A4" w:rsidRPr="009516A4" w:rsidRDefault="009516A4" w:rsidP="009516A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Señor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JORGE LOPEZ P.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Calle 52B No.31-118 y 31-120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Bucaramanga- Santander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Ref.- Consulta No. 22382 de 22 de octubre de 1999.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TEMA: Impuesto de renta</w:t>
      </w:r>
    </w:p>
    <w:p w:rsidR="009516A4" w:rsidRPr="009516A4" w:rsidRDefault="009516A4" w:rsidP="009516A4">
      <w:pPr>
        <w:spacing w:after="0" w:line="240" w:lineRule="auto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Subtema</w:t>
      </w:r>
      <w:r w:rsidRPr="009516A4">
        <w:rPr>
          <w:rFonts w:cs="Times New Roman"/>
          <w:b/>
          <w:szCs w:val="24"/>
        </w:rPr>
        <w:t>: Pago de intereses a socios por la sociedad</w:t>
      </w:r>
    </w:p>
    <w:p w:rsidR="009516A4" w:rsidRPr="009516A4" w:rsidRDefault="009516A4" w:rsidP="009516A4">
      <w:pPr>
        <w:spacing w:after="0" w:line="240" w:lineRule="auto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De conformidad con el artículo 11 del D. 1265 de 1997 la competencia del despacho se concreta en absolver las consultas en forma general sobre la interpretación y aplicación de las normas de carácter tributario cuyos impuestos administra la Dirección de Impuestos y Aduanas Nacionales. En estas condiciones la respuesta a su consulta se enmarca dentro de los mencionados parámetros.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PROBLEMA JURIDICO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9516A4">
        <w:rPr>
          <w:rFonts w:cs="Times New Roman"/>
          <w:b/>
          <w:szCs w:val="24"/>
        </w:rPr>
        <w:t xml:space="preserve">¿Es deducible el pago de intereses de una sociedad a sus socios por préstamos </w:t>
      </w:r>
      <w:r w:rsidRPr="009516A4">
        <w:rPr>
          <w:rFonts w:cs="Times New Roman"/>
          <w:b/>
          <w:szCs w:val="24"/>
          <w:u w:val="single"/>
        </w:rPr>
        <w:t>y utilidades por repartir de años anteriores?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TESIS JURIDICA</w:t>
      </w:r>
      <w:bookmarkStart w:id="0" w:name="_GoBack"/>
      <w:bookmarkEnd w:id="0"/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Son deducibles los pagos que tengan relación de causalidad con la actividad productora de renta.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INTERPRET ACION JURIDICA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La relación de causalidad con la actividad productora de renta y la necesidad son entre otros, requisitos que deben tener las deducciones.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Dice el artículo 107 del Estatuto Tributario que son deducibles las expensas realizadas durante el año o período gravable en el desarrollo de cualquier actividad productora de renta, siempre que tengan relación de causalidad con las actividades productoras de renta, y sean necesarias y proporcionadas de acuerdo con cada actividad.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La necesidad y proporcionalidad de las expensas debe determinarse con criterio comercial, teniendo en cuenta las normalmente acostumbradas en cada actividad y las limitaciones establecidas en la ley.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Así las cosas para que los gastos sean aceptados como deducción se requiere que los mismos tengan íntima relación con la actividad productora de renta y sean ineludibles.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lastRenderedPageBreak/>
        <w:t>En esta forma, los intereses deben enmarcarse dentro de tales presupuestos.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De conformidad con el artículo 117 del Estatuto Tributario son deducibles en su totalidad los intereses que se causen a entidades sometidas a la vigilancia de la Superintendencia Bancaria son deducibles sin perjuicio de lo dispuesto en el artículo siguiente.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Los intereses que se causen a otras personas o entidades, únicamente son deducibles en la parte que no exceda la tasa más alta que se haya autorizado cobrar a los establecimientos bancarios, durante el respectivo año o período gravable, la cual será certificada anualmente por la Superintendencia Bancaria, por vía general.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En esta forma, si los intereses tienen relación de causalidad con la actividad productora de renta y son necesarios son deducibles.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  <w:r w:rsidRPr="009516A4">
        <w:rPr>
          <w:rFonts w:cs="Times New Roman"/>
          <w:szCs w:val="24"/>
        </w:rPr>
        <w:t>Atentamente,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szCs w:val="24"/>
        </w:rPr>
      </w:pP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CLARA BETTY PORRAS DE PEÑA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61BFA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 w:rsidRPr="009516A4">
        <w:rPr>
          <w:rFonts w:cs="Times New Roman"/>
          <w:b/>
          <w:szCs w:val="24"/>
        </w:rPr>
        <w:t>Delegada</w:t>
      </w:r>
    </w:p>
    <w:p w:rsidR="009516A4" w:rsidRPr="009516A4" w:rsidRDefault="009516A4" w:rsidP="009516A4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</w:t>
      </w:r>
    </w:p>
    <w:sectPr w:rsidR="009516A4" w:rsidRPr="009516A4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4"/>
    <w:rsid w:val="0029351E"/>
    <w:rsid w:val="009516A4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CE44C109-90E8-4A46-875C-1C9F8CB9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2015-04-23T13:00:00Z</dcterms:created>
  <dcterms:modified xsi:type="dcterms:W3CDTF">2015-04-23T13:04:00Z</dcterms:modified>
</cp:coreProperties>
</file>